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3D" w:rsidRPr="00BB22EB" w:rsidRDefault="00565982" w:rsidP="00B22933">
      <w:pPr>
        <w:ind w:left="3540" w:firstLine="708"/>
        <w:rPr>
          <w:sz w:val="24"/>
          <w:szCs w:val="24"/>
        </w:rPr>
      </w:pPr>
      <w:bookmarkStart w:id="0" w:name="_GoBack"/>
      <w:bookmarkEnd w:id="0"/>
      <w:r w:rsidRPr="00BB22EB">
        <w:rPr>
          <w:sz w:val="24"/>
          <w:szCs w:val="24"/>
        </w:rPr>
        <w:t xml:space="preserve">San Miguel de </w:t>
      </w:r>
      <w:proofErr w:type="spellStart"/>
      <w:r w:rsidRPr="00BB22EB">
        <w:rPr>
          <w:sz w:val="24"/>
          <w:szCs w:val="24"/>
        </w:rPr>
        <w:t>Tucuman</w:t>
      </w:r>
      <w:proofErr w:type="spellEnd"/>
      <w:r w:rsidRPr="00BB22EB">
        <w:rPr>
          <w:sz w:val="24"/>
          <w:szCs w:val="24"/>
        </w:rPr>
        <w:t>, 04 de Mayo de 2020.-</w:t>
      </w:r>
    </w:p>
    <w:p w:rsidR="00565982" w:rsidRPr="00BB22EB" w:rsidRDefault="005C3339" w:rsidP="00B22933">
      <w:pPr>
        <w:jc w:val="right"/>
        <w:rPr>
          <w:sz w:val="24"/>
          <w:szCs w:val="24"/>
        </w:rPr>
      </w:pPr>
      <w:r w:rsidRPr="00BB22EB">
        <w:rPr>
          <w:sz w:val="24"/>
          <w:szCs w:val="24"/>
        </w:rPr>
        <w:tab/>
      </w:r>
      <w:r w:rsidRPr="00BB22EB">
        <w:rPr>
          <w:sz w:val="24"/>
          <w:szCs w:val="24"/>
        </w:rPr>
        <w:tab/>
      </w:r>
      <w:r w:rsidRPr="00BB22EB">
        <w:rPr>
          <w:sz w:val="24"/>
          <w:szCs w:val="24"/>
        </w:rPr>
        <w:tab/>
      </w:r>
      <w:r w:rsidRPr="00BB22EB">
        <w:rPr>
          <w:sz w:val="24"/>
          <w:szCs w:val="24"/>
        </w:rPr>
        <w:tab/>
      </w:r>
      <w:r w:rsidRPr="00BB22EB">
        <w:rPr>
          <w:sz w:val="24"/>
          <w:szCs w:val="24"/>
        </w:rPr>
        <w:tab/>
      </w:r>
      <w:proofErr w:type="spellStart"/>
      <w:r w:rsidRPr="00BB22EB">
        <w:rPr>
          <w:b/>
          <w:sz w:val="24"/>
          <w:szCs w:val="24"/>
          <w:u w:val="single"/>
        </w:rPr>
        <w:t>REf.</w:t>
      </w:r>
      <w:proofErr w:type="spellEnd"/>
      <w:r w:rsidRPr="00BB22EB">
        <w:rPr>
          <w:b/>
          <w:sz w:val="24"/>
          <w:szCs w:val="24"/>
          <w:u w:val="single"/>
        </w:rPr>
        <w:t>:</w:t>
      </w:r>
      <w:r w:rsidRPr="00BB22EB">
        <w:rPr>
          <w:sz w:val="24"/>
          <w:szCs w:val="24"/>
        </w:rPr>
        <w:t xml:space="preserve"> </w:t>
      </w:r>
      <w:r w:rsidRPr="00BB22EB">
        <w:rPr>
          <w:i/>
          <w:sz w:val="24"/>
          <w:szCs w:val="24"/>
        </w:rPr>
        <w:t>Habilitación de Actividades Comerciales,</w:t>
      </w:r>
      <w:r w:rsidR="000A05F9" w:rsidRPr="00BB22EB">
        <w:rPr>
          <w:i/>
          <w:sz w:val="24"/>
          <w:szCs w:val="24"/>
        </w:rPr>
        <w:t xml:space="preserve"> Productivas </w:t>
      </w:r>
      <w:proofErr w:type="gramStart"/>
      <w:r w:rsidR="000A05F9" w:rsidRPr="00BB22EB">
        <w:rPr>
          <w:i/>
          <w:sz w:val="24"/>
          <w:szCs w:val="24"/>
        </w:rPr>
        <w:t xml:space="preserve">y </w:t>
      </w:r>
      <w:r w:rsidRPr="00BB22EB">
        <w:rPr>
          <w:i/>
          <w:sz w:val="24"/>
          <w:szCs w:val="24"/>
        </w:rPr>
        <w:t xml:space="preserve"> Profesionales</w:t>
      </w:r>
      <w:proofErr w:type="gramEnd"/>
      <w:r w:rsidR="000A05F9" w:rsidRPr="00BB22EB">
        <w:rPr>
          <w:i/>
          <w:sz w:val="24"/>
          <w:szCs w:val="24"/>
        </w:rPr>
        <w:t xml:space="preserve"> en la Provincia de Tucumán</w:t>
      </w:r>
      <w:r w:rsidRPr="00BB22EB">
        <w:rPr>
          <w:sz w:val="24"/>
          <w:szCs w:val="24"/>
        </w:rPr>
        <w:t xml:space="preserve">  </w:t>
      </w:r>
    </w:p>
    <w:p w:rsidR="000A05F9" w:rsidRPr="00BB22EB" w:rsidRDefault="000A05F9" w:rsidP="00B22933">
      <w:pPr>
        <w:rPr>
          <w:sz w:val="24"/>
          <w:szCs w:val="24"/>
        </w:rPr>
      </w:pPr>
    </w:p>
    <w:p w:rsidR="00565982" w:rsidRPr="00BB22EB" w:rsidRDefault="00565982" w:rsidP="00B22933">
      <w:pPr>
        <w:spacing w:line="240" w:lineRule="auto"/>
        <w:rPr>
          <w:sz w:val="24"/>
          <w:szCs w:val="24"/>
        </w:rPr>
      </w:pPr>
      <w:r w:rsidRPr="00BB22EB">
        <w:rPr>
          <w:sz w:val="24"/>
          <w:szCs w:val="24"/>
        </w:rPr>
        <w:t xml:space="preserve">Al Sr. Gobernador de  la </w:t>
      </w:r>
    </w:p>
    <w:p w:rsidR="00565982" w:rsidRPr="00BB22EB" w:rsidRDefault="00565982" w:rsidP="00B22933">
      <w:pPr>
        <w:spacing w:line="240" w:lineRule="auto"/>
        <w:rPr>
          <w:sz w:val="24"/>
          <w:szCs w:val="24"/>
        </w:rPr>
      </w:pPr>
      <w:r w:rsidRPr="00BB22EB">
        <w:rPr>
          <w:sz w:val="24"/>
          <w:szCs w:val="24"/>
        </w:rPr>
        <w:t>Provincia   de  Tucumán</w:t>
      </w:r>
    </w:p>
    <w:p w:rsidR="00565982" w:rsidRPr="00BB22EB" w:rsidRDefault="00565982" w:rsidP="00B22933">
      <w:pPr>
        <w:spacing w:line="240" w:lineRule="auto"/>
        <w:rPr>
          <w:b/>
          <w:sz w:val="24"/>
          <w:szCs w:val="24"/>
        </w:rPr>
      </w:pPr>
      <w:r w:rsidRPr="00BB22EB">
        <w:rPr>
          <w:b/>
          <w:sz w:val="24"/>
          <w:szCs w:val="24"/>
        </w:rPr>
        <w:t>DR. JUAN LUIS MANZUR</w:t>
      </w:r>
    </w:p>
    <w:p w:rsidR="00565982" w:rsidRPr="00BB22EB" w:rsidRDefault="00565982" w:rsidP="00B22933">
      <w:pPr>
        <w:tabs>
          <w:tab w:val="left" w:pos="2925"/>
        </w:tabs>
        <w:spacing w:line="240" w:lineRule="auto"/>
        <w:rPr>
          <w:sz w:val="24"/>
          <w:szCs w:val="24"/>
          <w:u w:val="single"/>
        </w:rPr>
      </w:pPr>
      <w:r w:rsidRPr="00BB22EB">
        <w:rPr>
          <w:sz w:val="24"/>
          <w:szCs w:val="24"/>
          <w:u w:val="single"/>
        </w:rPr>
        <w:t>S</w:t>
      </w:r>
      <w:r w:rsidR="000A05F9" w:rsidRPr="00BB22EB">
        <w:rPr>
          <w:sz w:val="24"/>
          <w:szCs w:val="24"/>
          <w:u w:val="single"/>
        </w:rPr>
        <w:t xml:space="preserve">                   </w:t>
      </w:r>
      <w:r w:rsidRPr="00BB22EB">
        <w:rPr>
          <w:sz w:val="24"/>
          <w:szCs w:val="24"/>
          <w:u w:val="single"/>
        </w:rPr>
        <w:t>/</w:t>
      </w:r>
      <w:r w:rsidR="000A05F9" w:rsidRPr="00BB22EB">
        <w:rPr>
          <w:sz w:val="24"/>
          <w:szCs w:val="24"/>
          <w:u w:val="single"/>
        </w:rPr>
        <w:t xml:space="preserve">                  </w:t>
      </w:r>
      <w:r w:rsidRPr="00BB22EB">
        <w:rPr>
          <w:sz w:val="24"/>
          <w:szCs w:val="24"/>
          <w:u w:val="single"/>
        </w:rPr>
        <w:t>D</w:t>
      </w:r>
      <w:r w:rsidR="00F534E3" w:rsidRPr="00BB22EB">
        <w:rPr>
          <w:sz w:val="24"/>
          <w:szCs w:val="24"/>
          <w:u w:val="single"/>
        </w:rPr>
        <w:t xml:space="preserve"> </w:t>
      </w:r>
    </w:p>
    <w:p w:rsidR="00565982" w:rsidRPr="00BB22EB" w:rsidRDefault="00565982" w:rsidP="00B22933">
      <w:pPr>
        <w:rPr>
          <w:b/>
          <w:sz w:val="24"/>
          <w:szCs w:val="24"/>
        </w:rPr>
      </w:pPr>
    </w:p>
    <w:p w:rsidR="00565982" w:rsidRPr="00BB22EB" w:rsidRDefault="00565982" w:rsidP="00B22933">
      <w:pPr>
        <w:rPr>
          <w:sz w:val="24"/>
          <w:szCs w:val="24"/>
        </w:rPr>
      </w:pPr>
      <w:r w:rsidRPr="00BB22EB">
        <w:rPr>
          <w:sz w:val="24"/>
          <w:szCs w:val="24"/>
        </w:rPr>
        <w:t>De mi mayor consideración:</w:t>
      </w:r>
    </w:p>
    <w:p w:rsidR="00565982" w:rsidRPr="00BB22EB" w:rsidRDefault="00565982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tab/>
      </w:r>
      <w:r w:rsidR="000A05F9" w:rsidRPr="00BB22EB">
        <w:rPr>
          <w:sz w:val="24"/>
          <w:szCs w:val="24"/>
        </w:rPr>
        <w:tab/>
      </w:r>
      <w:r w:rsidR="00B22933">
        <w:rPr>
          <w:sz w:val="24"/>
          <w:szCs w:val="24"/>
        </w:rPr>
        <w:t xml:space="preserve">Los abajo firmantes, dirigentes de Juntos por el Cambio, nos dirigimos a Ud., </w:t>
      </w:r>
      <w:r w:rsidRPr="00BB22EB">
        <w:rPr>
          <w:sz w:val="24"/>
          <w:szCs w:val="24"/>
        </w:rPr>
        <w:t>en el marco del tema de la referencia, a los efectos de solicitar la habilitación progresiva y secuenciada de excepciones de actividades</w:t>
      </w:r>
      <w:r w:rsidR="00B22933">
        <w:rPr>
          <w:sz w:val="24"/>
          <w:szCs w:val="24"/>
        </w:rPr>
        <w:t>,</w:t>
      </w:r>
      <w:r w:rsidRPr="00BB22EB">
        <w:rPr>
          <w:sz w:val="24"/>
          <w:szCs w:val="24"/>
        </w:rPr>
        <w:t xml:space="preserve"> al Aislamiento Social Preventivo y Obligatorio dispuesto por el </w:t>
      </w:r>
      <w:proofErr w:type="gramStart"/>
      <w:r w:rsidRPr="00BB22EB">
        <w:rPr>
          <w:sz w:val="24"/>
          <w:szCs w:val="24"/>
        </w:rPr>
        <w:t>PEN.-</w:t>
      </w:r>
      <w:proofErr w:type="gramEnd"/>
    </w:p>
    <w:p w:rsidR="00565982" w:rsidRPr="00BB22EB" w:rsidRDefault="00565982" w:rsidP="00B22933">
      <w:pPr>
        <w:tabs>
          <w:tab w:val="left" w:pos="2552"/>
        </w:tabs>
        <w:ind w:firstLine="2832"/>
        <w:jc w:val="both"/>
        <w:rPr>
          <w:sz w:val="24"/>
          <w:szCs w:val="24"/>
        </w:rPr>
      </w:pPr>
      <w:r w:rsidRPr="00BB22EB">
        <w:rPr>
          <w:sz w:val="24"/>
          <w:szCs w:val="24"/>
        </w:rPr>
        <w:t xml:space="preserve">Lo solicitado, obedece a la necesidad imperiosa de dar sostén a la actividad comercial, profesional y productiva de la provincia, que se encuentra gravemente </w:t>
      </w:r>
      <w:r w:rsidR="000A05F9" w:rsidRPr="00BB22EB">
        <w:rPr>
          <w:sz w:val="24"/>
          <w:szCs w:val="24"/>
        </w:rPr>
        <w:t xml:space="preserve">afectada por el Aislamiento social vigente, </w:t>
      </w:r>
      <w:r w:rsidRPr="00BB22EB">
        <w:rPr>
          <w:sz w:val="24"/>
          <w:szCs w:val="24"/>
        </w:rPr>
        <w:t xml:space="preserve">conjuntamente </w:t>
      </w:r>
      <w:r w:rsidR="00B22933">
        <w:rPr>
          <w:sz w:val="24"/>
          <w:szCs w:val="24"/>
        </w:rPr>
        <w:t xml:space="preserve">natural ruptura de </w:t>
      </w:r>
      <w:r w:rsidRPr="00BB22EB">
        <w:rPr>
          <w:sz w:val="24"/>
          <w:szCs w:val="24"/>
        </w:rPr>
        <w:t xml:space="preserve">la cadena de pagos y cumplimientos de obligaciones </w:t>
      </w:r>
      <w:r w:rsidR="000A05F9" w:rsidRPr="00BB22EB">
        <w:rPr>
          <w:sz w:val="24"/>
          <w:szCs w:val="24"/>
        </w:rPr>
        <w:t xml:space="preserve">personales y </w:t>
      </w:r>
      <w:proofErr w:type="gramStart"/>
      <w:r w:rsidRPr="00BB22EB">
        <w:rPr>
          <w:sz w:val="24"/>
          <w:szCs w:val="24"/>
        </w:rPr>
        <w:t>comerciales.-</w:t>
      </w:r>
      <w:proofErr w:type="gramEnd"/>
    </w:p>
    <w:p w:rsidR="00565982" w:rsidRPr="00BB22EB" w:rsidRDefault="00565982" w:rsidP="00B22933">
      <w:pPr>
        <w:tabs>
          <w:tab w:val="left" w:pos="2552"/>
        </w:tabs>
        <w:ind w:firstLine="2832"/>
        <w:jc w:val="both"/>
        <w:rPr>
          <w:sz w:val="24"/>
          <w:szCs w:val="24"/>
        </w:rPr>
      </w:pPr>
      <w:r w:rsidRPr="00BB22EB">
        <w:rPr>
          <w:sz w:val="24"/>
          <w:szCs w:val="24"/>
        </w:rPr>
        <w:t xml:space="preserve">En este orden, lo </w:t>
      </w:r>
      <w:r w:rsidR="00B22933">
        <w:rPr>
          <w:sz w:val="24"/>
          <w:szCs w:val="24"/>
        </w:rPr>
        <w:t xml:space="preserve">peticionado </w:t>
      </w:r>
      <w:r w:rsidRPr="00BB22EB">
        <w:rPr>
          <w:sz w:val="24"/>
          <w:szCs w:val="24"/>
        </w:rPr>
        <w:t>se encuentra supeditado a la consideración de informes epidemiológicos suministrados por las autoridades sanitarias de la provincia, de modo tal que</w:t>
      </w:r>
      <w:r w:rsidR="00B22933">
        <w:rPr>
          <w:sz w:val="24"/>
          <w:szCs w:val="24"/>
        </w:rPr>
        <w:t>,</w:t>
      </w:r>
      <w:r w:rsidRPr="00BB22EB">
        <w:rPr>
          <w:sz w:val="24"/>
          <w:szCs w:val="24"/>
        </w:rPr>
        <w:t xml:space="preserve"> en su observancia</w:t>
      </w:r>
      <w:r w:rsidR="000A05F9" w:rsidRPr="00BB22EB">
        <w:rPr>
          <w:sz w:val="24"/>
          <w:szCs w:val="24"/>
        </w:rPr>
        <w:t>,</w:t>
      </w:r>
      <w:r w:rsidRPr="00BB22EB">
        <w:rPr>
          <w:sz w:val="24"/>
          <w:szCs w:val="24"/>
        </w:rPr>
        <w:t xml:space="preserve"> </w:t>
      </w:r>
      <w:r w:rsidR="00B22933">
        <w:rPr>
          <w:sz w:val="24"/>
          <w:szCs w:val="24"/>
        </w:rPr>
        <w:t>solicitamos</w:t>
      </w:r>
      <w:r w:rsidR="000A05F9" w:rsidRPr="00BB22EB">
        <w:rPr>
          <w:sz w:val="24"/>
          <w:szCs w:val="24"/>
        </w:rPr>
        <w:t xml:space="preserve"> </w:t>
      </w:r>
      <w:r w:rsidR="00B22933">
        <w:rPr>
          <w:sz w:val="24"/>
          <w:szCs w:val="24"/>
        </w:rPr>
        <w:t>se d</w:t>
      </w:r>
      <w:r w:rsidRPr="00BB22EB">
        <w:rPr>
          <w:sz w:val="24"/>
          <w:szCs w:val="24"/>
        </w:rPr>
        <w:t>ispongan las habilitaciones de las activ</w:t>
      </w:r>
      <w:r w:rsidR="000A05F9" w:rsidRPr="00BB22EB">
        <w:rPr>
          <w:sz w:val="24"/>
          <w:szCs w:val="24"/>
        </w:rPr>
        <w:t>id</w:t>
      </w:r>
      <w:r w:rsidRPr="00BB22EB">
        <w:rPr>
          <w:sz w:val="24"/>
          <w:szCs w:val="24"/>
        </w:rPr>
        <w:t xml:space="preserve">ades que seguidamente serán enunciadas, de modo de tal de asegurar </w:t>
      </w:r>
      <w:r w:rsidR="000A05F9" w:rsidRPr="00BB22EB">
        <w:rPr>
          <w:sz w:val="24"/>
          <w:szCs w:val="24"/>
        </w:rPr>
        <w:t xml:space="preserve">su </w:t>
      </w:r>
      <w:r w:rsidRPr="00BB22EB">
        <w:rPr>
          <w:sz w:val="24"/>
          <w:szCs w:val="24"/>
        </w:rPr>
        <w:t>paulatina recuperación</w:t>
      </w:r>
      <w:r w:rsidR="00EC7E07">
        <w:rPr>
          <w:sz w:val="24"/>
          <w:szCs w:val="24"/>
        </w:rPr>
        <w:t xml:space="preserve"> económica </w:t>
      </w:r>
      <w:r w:rsidRPr="00BB22EB">
        <w:rPr>
          <w:sz w:val="24"/>
          <w:szCs w:val="24"/>
        </w:rPr>
        <w:t>que hace al sostén y modo de vida de nuestros comprovincianos</w:t>
      </w:r>
      <w:r w:rsidR="00BB22EB">
        <w:rPr>
          <w:sz w:val="24"/>
          <w:szCs w:val="24"/>
        </w:rPr>
        <w:t xml:space="preserve">. </w:t>
      </w:r>
      <w:r w:rsidR="00076CEE" w:rsidRPr="00BB22EB">
        <w:rPr>
          <w:sz w:val="24"/>
          <w:szCs w:val="24"/>
        </w:rPr>
        <w:t>Así</w:t>
      </w:r>
      <w:r w:rsidRPr="00BB22EB">
        <w:rPr>
          <w:sz w:val="24"/>
          <w:szCs w:val="24"/>
        </w:rPr>
        <w:t xml:space="preserve"> entonces</w:t>
      </w:r>
      <w:r w:rsidR="00076CEE" w:rsidRPr="00BB22EB">
        <w:rPr>
          <w:sz w:val="24"/>
          <w:szCs w:val="24"/>
        </w:rPr>
        <w:t>,</w:t>
      </w:r>
      <w:r w:rsidRPr="00BB22EB">
        <w:rPr>
          <w:sz w:val="24"/>
          <w:szCs w:val="24"/>
        </w:rPr>
        <w:t xml:space="preserve"> solicito </w:t>
      </w:r>
      <w:r w:rsidR="00F534E3" w:rsidRPr="00BB22EB">
        <w:rPr>
          <w:sz w:val="24"/>
          <w:szCs w:val="24"/>
        </w:rPr>
        <w:t xml:space="preserve">se evalúe conjuntamente con el COE </w:t>
      </w:r>
      <w:r w:rsidR="00076CEE" w:rsidRPr="00BB22EB">
        <w:rPr>
          <w:sz w:val="24"/>
          <w:szCs w:val="24"/>
        </w:rPr>
        <w:t xml:space="preserve">COVID 19, </w:t>
      </w:r>
      <w:r w:rsidR="00F534E3" w:rsidRPr="00BB22EB">
        <w:rPr>
          <w:sz w:val="24"/>
          <w:szCs w:val="24"/>
        </w:rPr>
        <w:t xml:space="preserve">la </w:t>
      </w:r>
      <w:r w:rsidR="00076CEE" w:rsidRPr="00BB22EB">
        <w:rPr>
          <w:sz w:val="24"/>
          <w:szCs w:val="24"/>
        </w:rPr>
        <w:t>Habilitación progresiva y secuenciada de las siguientes actividades</w:t>
      </w:r>
      <w:r w:rsidR="00F534E3" w:rsidRPr="00BB22EB">
        <w:rPr>
          <w:sz w:val="24"/>
          <w:szCs w:val="24"/>
        </w:rPr>
        <w:t>:</w:t>
      </w:r>
    </w:p>
    <w:p w:rsidR="00076CEE" w:rsidRPr="00BB22EB" w:rsidRDefault="00F534E3" w:rsidP="00B22933">
      <w:pPr>
        <w:pStyle w:val="Prrafodelista"/>
        <w:numPr>
          <w:ilvl w:val="0"/>
          <w:numId w:val="3"/>
        </w:num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b/>
          <w:sz w:val="24"/>
          <w:szCs w:val="24"/>
          <w:u w:val="single"/>
        </w:rPr>
        <w:t>COMERCIOS</w:t>
      </w:r>
      <w:r w:rsidRPr="00BB22EB">
        <w:rPr>
          <w:sz w:val="24"/>
          <w:szCs w:val="24"/>
        </w:rPr>
        <w:t xml:space="preserve">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El comercio minorista de indumentaria, calzado, artículos de talabartería y marroquinería, tiendas de blancos, electrónica, perfumería y cuidado personal. Venta de artículos regionales, artesanías, florerías y mercerías.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lastRenderedPageBreak/>
        <w:sym w:font="Symbol" w:char="F0B7"/>
      </w:r>
      <w:r w:rsidRPr="00BB22EB">
        <w:rPr>
          <w:sz w:val="24"/>
          <w:szCs w:val="24"/>
        </w:rPr>
        <w:t xml:space="preserve"> Supermercados mayoristas y minoristas. Venta de bebidas, kioscos, despensas, panaderías y heladerías. </w:t>
      </w:r>
      <w:proofErr w:type="spellStart"/>
      <w:r w:rsidRPr="00BB22EB">
        <w:rPr>
          <w:sz w:val="24"/>
          <w:szCs w:val="24"/>
        </w:rPr>
        <w:t>Forrajerías</w:t>
      </w:r>
      <w:proofErr w:type="spellEnd"/>
      <w:r w:rsidRPr="00BB22EB">
        <w:rPr>
          <w:sz w:val="24"/>
          <w:szCs w:val="24"/>
        </w:rPr>
        <w:t xml:space="preserve">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Venta de diarios y revistas.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Librerías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Venta de libros y publicaciones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Ópticas (venta y reparación).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Pinturerías y venta de materiales para construcción y decoración. </w:t>
      </w:r>
    </w:p>
    <w:p w:rsidR="00EC7E07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Trabajos de impresión, sublimación, serigrafía, sellos y trofeos </w:t>
      </w:r>
    </w:p>
    <w:p w:rsidR="00EC7E07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Informática, comunicación y servicios conexos: ventas de equipos de cómputos, impresoras y similares, venta de accesorios de informática e insumos de impresión y ventas de equipos de comunicación móviles.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="00EC7E07">
        <w:rPr>
          <w:sz w:val="24"/>
          <w:szCs w:val="24"/>
        </w:rPr>
        <w:t xml:space="preserve"> </w:t>
      </w:r>
      <w:r w:rsidRPr="00BB22EB">
        <w:rPr>
          <w:sz w:val="24"/>
          <w:szCs w:val="24"/>
        </w:rPr>
        <w:t xml:space="preserve">Joyerías, </w:t>
      </w:r>
      <w:proofErr w:type="spellStart"/>
      <w:r w:rsidRPr="00BB22EB">
        <w:rPr>
          <w:sz w:val="24"/>
          <w:szCs w:val="24"/>
        </w:rPr>
        <w:t>regalerías</w:t>
      </w:r>
      <w:proofErr w:type="spellEnd"/>
      <w:r w:rsidRPr="00BB22EB">
        <w:rPr>
          <w:sz w:val="24"/>
          <w:szCs w:val="24"/>
        </w:rPr>
        <w:t xml:space="preserve"> y santerías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Artículos del hogar: Venta de muebles y colchones, electrodomésticos, artículos de bazar y decoración, valijas y bolsos, juguetes y artículos de cotillón. Venta de artículos de iluminación y cerrajerías.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Rodados: venta de vehículos automotores, motocicletas, bicicletas y rodados afines. Venta de piezas y accesorios automotores, artículos de reparación y baterías.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Farmacias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Ferreterías y corralones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Agencias de tómbola y quinielas. </w:t>
      </w:r>
    </w:p>
    <w:p w:rsidR="00076CEE" w:rsidRPr="00BB22EB" w:rsidRDefault="00076CEE" w:rsidP="00B22933">
      <w:pPr>
        <w:tabs>
          <w:tab w:val="left" w:pos="2552"/>
        </w:tabs>
        <w:jc w:val="both"/>
        <w:rPr>
          <w:sz w:val="24"/>
          <w:szCs w:val="24"/>
        </w:rPr>
      </w:pPr>
    </w:p>
    <w:p w:rsidR="00076CEE" w:rsidRPr="00BB22EB" w:rsidRDefault="00F534E3" w:rsidP="00B22933">
      <w:pPr>
        <w:pStyle w:val="Prrafodelista"/>
        <w:numPr>
          <w:ilvl w:val="0"/>
          <w:numId w:val="3"/>
        </w:numPr>
        <w:tabs>
          <w:tab w:val="left" w:pos="2552"/>
        </w:tabs>
        <w:jc w:val="both"/>
        <w:rPr>
          <w:b/>
          <w:sz w:val="24"/>
          <w:szCs w:val="24"/>
          <w:u w:val="single"/>
        </w:rPr>
      </w:pPr>
      <w:r w:rsidRPr="00BB22EB">
        <w:rPr>
          <w:b/>
          <w:sz w:val="24"/>
          <w:szCs w:val="24"/>
          <w:u w:val="single"/>
        </w:rPr>
        <w:t xml:space="preserve">SERVICIOS PROFESIONALES Y AFINES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Pago fácil / </w:t>
      </w:r>
      <w:proofErr w:type="spellStart"/>
      <w:r w:rsidRPr="00BB22EB">
        <w:rPr>
          <w:sz w:val="24"/>
          <w:szCs w:val="24"/>
        </w:rPr>
        <w:t>Rapipago</w:t>
      </w:r>
      <w:proofErr w:type="spellEnd"/>
      <w:r w:rsidRPr="00BB22EB">
        <w:rPr>
          <w:sz w:val="24"/>
          <w:szCs w:val="24"/>
        </w:rPr>
        <w:t xml:space="preserve"> y centros de cobranza.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Oficinas de rentas de las Provincias y los Municipios.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Actividad registral </w:t>
      </w:r>
    </w:p>
    <w:p w:rsidR="00076CEE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Empresas de seguros y servicios de verificación de siniestros </w:t>
      </w:r>
    </w:p>
    <w:p w:rsidR="00EC7E07" w:rsidRPr="00BB22EB" w:rsidRDefault="00EC7E07" w:rsidP="00B22933">
      <w:pPr>
        <w:tabs>
          <w:tab w:val="left" w:pos="2552"/>
        </w:tabs>
        <w:jc w:val="both"/>
        <w:rPr>
          <w:sz w:val="24"/>
          <w:szCs w:val="24"/>
        </w:rPr>
      </w:pP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Compañías aseguradoras: servicios de emisión de pólizas de seguros, servicios de seguro de vida y sepelio y mutuales de servicios sociales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Arquitectos, abogados, contadores, ingenieros, psicología, escribanos y técnico (En estudios o establecimientos propios)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Administración pública, entidades autárquicas, entes descentralizados, sociedades mixtas y del estado, tanto municipal como provincial.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Servicio de Justicia Provincial y Federal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Confección y arreglo de indumentaria escolar y laboral, prendas de vestir y calzados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Inmobiliarias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Talleres mecánicos, gomerías y lavaderos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Laboratorios ópticos.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Lavanderías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Mutuales y cooperativas de crédito </w:t>
      </w:r>
    </w:p>
    <w:p w:rsidR="00076CEE" w:rsidRPr="00BB22EB" w:rsidRDefault="00076CEE" w:rsidP="00B22933">
      <w:pPr>
        <w:tabs>
          <w:tab w:val="left" w:pos="2552"/>
        </w:tabs>
        <w:jc w:val="both"/>
        <w:rPr>
          <w:sz w:val="24"/>
          <w:szCs w:val="24"/>
        </w:rPr>
      </w:pPr>
    </w:p>
    <w:p w:rsidR="00076CEE" w:rsidRPr="00BB22EB" w:rsidRDefault="00F534E3" w:rsidP="00B22933">
      <w:pPr>
        <w:pStyle w:val="Prrafodelista"/>
        <w:numPr>
          <w:ilvl w:val="0"/>
          <w:numId w:val="3"/>
        </w:numPr>
        <w:tabs>
          <w:tab w:val="left" w:pos="2552"/>
        </w:tabs>
        <w:jc w:val="both"/>
        <w:rPr>
          <w:b/>
          <w:sz w:val="24"/>
          <w:szCs w:val="24"/>
          <w:u w:val="single"/>
        </w:rPr>
      </w:pPr>
      <w:r w:rsidRPr="00BB22EB">
        <w:rPr>
          <w:b/>
          <w:sz w:val="24"/>
          <w:szCs w:val="24"/>
          <w:u w:val="single"/>
        </w:rPr>
        <w:t xml:space="preserve">SERVICIOS EXTERNOS </w:t>
      </w:r>
    </w:p>
    <w:p w:rsidR="00076CEE" w:rsidRPr="00BB22EB" w:rsidRDefault="00F534E3" w:rsidP="00EC7E07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Empresas constructoras </w:t>
      </w:r>
    </w:p>
    <w:p w:rsidR="00076CEE" w:rsidRPr="00BB22EB" w:rsidRDefault="00F534E3" w:rsidP="00EC7E07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Arquitectos, abogados, contadores, ingenieros, psicología, escribanos y técnico (En domicilios ajenos, comercios, domicilios de clientes, </w:t>
      </w:r>
      <w:proofErr w:type="spellStart"/>
      <w:r w:rsidRPr="00BB22EB">
        <w:rPr>
          <w:sz w:val="24"/>
          <w:szCs w:val="24"/>
        </w:rPr>
        <w:t>etc</w:t>
      </w:r>
      <w:proofErr w:type="spellEnd"/>
      <w:r w:rsidRPr="00BB22EB">
        <w:rPr>
          <w:sz w:val="24"/>
          <w:szCs w:val="24"/>
        </w:rPr>
        <w:t xml:space="preserve">) </w:t>
      </w:r>
    </w:p>
    <w:p w:rsidR="00076CEE" w:rsidRPr="00BB22EB" w:rsidRDefault="00F534E3" w:rsidP="00EC7E07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Servicio de acarreo y remolque de vehículos. </w:t>
      </w:r>
    </w:p>
    <w:p w:rsidR="00076CEE" w:rsidRPr="00BB22EB" w:rsidRDefault="00F534E3" w:rsidP="00EC7E07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Oficios: Pintores, carpinteros, electricistas, plomeros, gasistas, jardineros, cerrajeros. </w:t>
      </w:r>
    </w:p>
    <w:p w:rsidR="00076CEE" w:rsidRPr="00BB22EB" w:rsidRDefault="00F534E3" w:rsidP="00EC7E07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Empleadas domésticas </w:t>
      </w:r>
    </w:p>
    <w:p w:rsidR="00076CEE" w:rsidRPr="00BB22EB" w:rsidRDefault="00F534E3" w:rsidP="00EC7E07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Servicios de mantenimiento </w:t>
      </w:r>
    </w:p>
    <w:p w:rsidR="00076CEE" w:rsidRPr="00BB22EB" w:rsidRDefault="00F534E3" w:rsidP="00EC7E07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Servicios de fletes y mudanzas. </w:t>
      </w:r>
    </w:p>
    <w:p w:rsidR="00076CEE" w:rsidRPr="00BB22EB" w:rsidRDefault="00076CEE" w:rsidP="00B22933">
      <w:pPr>
        <w:tabs>
          <w:tab w:val="left" w:pos="2552"/>
        </w:tabs>
        <w:jc w:val="both"/>
        <w:rPr>
          <w:sz w:val="24"/>
          <w:szCs w:val="24"/>
          <w:u w:val="single"/>
        </w:rPr>
      </w:pPr>
    </w:p>
    <w:p w:rsidR="00076CEE" w:rsidRPr="00BB22EB" w:rsidRDefault="00F534E3" w:rsidP="00B22933">
      <w:pPr>
        <w:pStyle w:val="Prrafodelista"/>
        <w:numPr>
          <w:ilvl w:val="0"/>
          <w:numId w:val="3"/>
        </w:numPr>
        <w:tabs>
          <w:tab w:val="left" w:pos="2552"/>
        </w:tabs>
        <w:jc w:val="both"/>
        <w:rPr>
          <w:b/>
          <w:sz w:val="24"/>
          <w:szCs w:val="24"/>
          <w:u w:val="single"/>
        </w:rPr>
      </w:pPr>
      <w:r w:rsidRPr="00BB22EB">
        <w:rPr>
          <w:b/>
          <w:sz w:val="24"/>
          <w:szCs w:val="24"/>
          <w:u w:val="single"/>
        </w:rPr>
        <w:lastRenderedPageBreak/>
        <w:t xml:space="preserve">SERVICIOS PROFESIONALES Y AFINES CON CONTACTO FÍSICO CON EL CLIENTE.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Atención médica y odontológica, laboratorio, imágenes. </w:t>
      </w:r>
    </w:p>
    <w:p w:rsidR="00076CEE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Peluquerías, estéticas y salones de belleza </w:t>
      </w:r>
    </w:p>
    <w:p w:rsidR="00F534E3" w:rsidRPr="00BB22EB" w:rsidRDefault="00F534E3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sym w:font="Symbol" w:char="F0B7"/>
      </w:r>
      <w:r w:rsidRPr="00BB22EB">
        <w:rPr>
          <w:sz w:val="24"/>
          <w:szCs w:val="24"/>
        </w:rPr>
        <w:t xml:space="preserve"> Profesiones: medicina especializada, podólogos, odontólogo</w:t>
      </w:r>
      <w:r w:rsidR="00076CEE" w:rsidRPr="00BB22EB">
        <w:rPr>
          <w:sz w:val="24"/>
          <w:szCs w:val="24"/>
        </w:rPr>
        <w:t xml:space="preserve">s, oftalmólogos, veterinarias. </w:t>
      </w:r>
    </w:p>
    <w:p w:rsidR="00076CEE" w:rsidRPr="00BB22EB" w:rsidRDefault="00076CEE" w:rsidP="00B22933">
      <w:pPr>
        <w:tabs>
          <w:tab w:val="left" w:pos="2552"/>
        </w:tabs>
        <w:jc w:val="both"/>
        <w:rPr>
          <w:sz w:val="24"/>
          <w:szCs w:val="24"/>
        </w:rPr>
      </w:pPr>
    </w:p>
    <w:p w:rsidR="00EC7E07" w:rsidRDefault="00076CEE" w:rsidP="00B22933">
      <w:pPr>
        <w:tabs>
          <w:tab w:val="left" w:pos="2552"/>
        </w:tabs>
        <w:jc w:val="both"/>
        <w:rPr>
          <w:sz w:val="24"/>
          <w:szCs w:val="24"/>
        </w:rPr>
      </w:pPr>
      <w:r w:rsidRPr="00BB22EB">
        <w:rPr>
          <w:sz w:val="24"/>
          <w:szCs w:val="24"/>
        </w:rPr>
        <w:tab/>
      </w:r>
      <w:r w:rsidRPr="00BB22EB">
        <w:rPr>
          <w:sz w:val="24"/>
          <w:szCs w:val="24"/>
        </w:rPr>
        <w:tab/>
        <w:t>En orden a l</w:t>
      </w:r>
      <w:r w:rsidR="00EC7E07">
        <w:rPr>
          <w:sz w:val="24"/>
          <w:szCs w:val="24"/>
        </w:rPr>
        <w:t>o hasta aquí expresado, solicitamos</w:t>
      </w:r>
      <w:r w:rsidRPr="00BB22EB">
        <w:rPr>
          <w:sz w:val="24"/>
          <w:szCs w:val="24"/>
        </w:rPr>
        <w:t xml:space="preserve"> se considere la habilitación secuenciada de las actividades propuestas y que su horario de atención se extienda progresivamente de conformidad a los informes sanitarios </w:t>
      </w:r>
      <w:r w:rsidR="0070316D" w:rsidRPr="00BB22EB">
        <w:rPr>
          <w:sz w:val="24"/>
          <w:szCs w:val="24"/>
        </w:rPr>
        <w:t xml:space="preserve">arriba referidos y el </w:t>
      </w:r>
      <w:proofErr w:type="spellStart"/>
      <w:r w:rsidR="0070316D" w:rsidRPr="00BB22EB">
        <w:rPr>
          <w:sz w:val="24"/>
          <w:szCs w:val="24"/>
        </w:rPr>
        <w:t>aconsejamiento</w:t>
      </w:r>
      <w:proofErr w:type="spellEnd"/>
      <w:r w:rsidR="0070316D" w:rsidRPr="00BB22EB">
        <w:rPr>
          <w:sz w:val="24"/>
          <w:szCs w:val="24"/>
        </w:rPr>
        <w:t xml:space="preserve"> del COE COVID 19. A tales efectos </w:t>
      </w:r>
      <w:r w:rsidR="00EC7E07">
        <w:rPr>
          <w:sz w:val="24"/>
          <w:szCs w:val="24"/>
        </w:rPr>
        <w:t xml:space="preserve">solicitamos </w:t>
      </w:r>
      <w:r w:rsidR="0070316D" w:rsidRPr="00BB22EB">
        <w:rPr>
          <w:sz w:val="24"/>
          <w:szCs w:val="24"/>
        </w:rPr>
        <w:t xml:space="preserve">se establezcan Protocolos Sanitarios Obligatorios para el desarrollo de las tales actividades, y en este sentido y a modo de ejemplo </w:t>
      </w:r>
      <w:r w:rsidR="00EC7E07">
        <w:rPr>
          <w:sz w:val="24"/>
          <w:szCs w:val="24"/>
        </w:rPr>
        <w:t xml:space="preserve">acompañamos en anexos modelos de protocolos sanitarios </w:t>
      </w:r>
      <w:r w:rsidR="0070316D" w:rsidRPr="00BB22EB">
        <w:rPr>
          <w:sz w:val="24"/>
          <w:szCs w:val="24"/>
        </w:rPr>
        <w:t xml:space="preserve">establecidos en la provincia de Jujuy </w:t>
      </w:r>
      <w:r w:rsidR="00EC7E07">
        <w:rPr>
          <w:sz w:val="24"/>
          <w:szCs w:val="24"/>
        </w:rPr>
        <w:t>y actividades nacionales en particular.-</w:t>
      </w:r>
    </w:p>
    <w:p w:rsidR="0070316D" w:rsidRPr="00BB22EB" w:rsidRDefault="00EC7E07" w:rsidP="00EC7E07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Sin o</w:t>
      </w:r>
      <w:r w:rsidR="0070316D" w:rsidRPr="00BB22EB">
        <w:rPr>
          <w:sz w:val="24"/>
          <w:szCs w:val="24"/>
        </w:rPr>
        <w:t>tro particular, a la espera de la consideración y resolución positiva de lo peticionado en la presente, salud</w:t>
      </w:r>
      <w:r w:rsidR="00525884">
        <w:rPr>
          <w:sz w:val="24"/>
          <w:szCs w:val="24"/>
        </w:rPr>
        <w:t xml:space="preserve">amos </w:t>
      </w:r>
      <w:r w:rsidR="0070316D" w:rsidRPr="00BB22EB">
        <w:rPr>
          <w:sz w:val="24"/>
          <w:szCs w:val="24"/>
        </w:rPr>
        <w:t>a Ud</w:t>
      </w:r>
      <w:r w:rsidR="000A05F9" w:rsidRPr="00BB22EB">
        <w:rPr>
          <w:sz w:val="24"/>
          <w:szCs w:val="24"/>
        </w:rPr>
        <w:t>.</w:t>
      </w:r>
      <w:r w:rsidR="0070316D" w:rsidRPr="00BB22EB">
        <w:rPr>
          <w:sz w:val="24"/>
          <w:szCs w:val="24"/>
        </w:rPr>
        <w:t xml:space="preserve"> con </w:t>
      </w:r>
      <w:r>
        <w:rPr>
          <w:sz w:val="24"/>
          <w:szCs w:val="24"/>
        </w:rPr>
        <w:t xml:space="preserve">distinguida </w:t>
      </w:r>
      <w:r w:rsidR="00525884">
        <w:rPr>
          <w:sz w:val="24"/>
          <w:szCs w:val="24"/>
        </w:rPr>
        <w:t>consideración.</w:t>
      </w:r>
      <w:r w:rsidR="0070316D" w:rsidRPr="00BB22EB">
        <w:rPr>
          <w:sz w:val="24"/>
          <w:szCs w:val="24"/>
        </w:rPr>
        <w:tab/>
      </w:r>
      <w:r w:rsidR="0070316D" w:rsidRPr="00BB22EB">
        <w:rPr>
          <w:sz w:val="24"/>
          <w:szCs w:val="24"/>
        </w:rPr>
        <w:tab/>
      </w:r>
      <w:r w:rsidR="0070316D" w:rsidRPr="00BB22EB">
        <w:rPr>
          <w:sz w:val="24"/>
          <w:szCs w:val="24"/>
        </w:rPr>
        <w:tab/>
      </w:r>
    </w:p>
    <w:p w:rsidR="0070316D" w:rsidRPr="00BB22EB" w:rsidRDefault="0070316D" w:rsidP="00B22933">
      <w:pPr>
        <w:tabs>
          <w:tab w:val="left" w:pos="2552"/>
        </w:tabs>
        <w:ind w:firstLine="708"/>
        <w:jc w:val="both"/>
        <w:rPr>
          <w:sz w:val="24"/>
          <w:szCs w:val="24"/>
        </w:rPr>
      </w:pPr>
    </w:p>
    <w:p w:rsidR="00BB22EB" w:rsidRPr="00BB22EB" w:rsidRDefault="00BB22EB" w:rsidP="00B22933">
      <w:pPr>
        <w:tabs>
          <w:tab w:val="left" w:pos="2552"/>
        </w:tabs>
        <w:ind w:firstLine="708"/>
        <w:jc w:val="both"/>
        <w:rPr>
          <w:sz w:val="24"/>
          <w:szCs w:val="24"/>
        </w:rPr>
      </w:pPr>
    </w:p>
    <w:sectPr w:rsidR="00BB22EB" w:rsidRPr="00BB22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1A"/>
    <w:multiLevelType w:val="hybridMultilevel"/>
    <w:tmpl w:val="A6408622"/>
    <w:lvl w:ilvl="0" w:tplc="8B9412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1510AF"/>
    <w:multiLevelType w:val="hybridMultilevel"/>
    <w:tmpl w:val="5E787B82"/>
    <w:lvl w:ilvl="0" w:tplc="34F26F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5973"/>
    <w:multiLevelType w:val="hybridMultilevel"/>
    <w:tmpl w:val="2FA07C5A"/>
    <w:lvl w:ilvl="0" w:tplc="CCBE1E3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82"/>
    <w:rsid w:val="00076CEE"/>
    <w:rsid w:val="000A05F9"/>
    <w:rsid w:val="002C3F80"/>
    <w:rsid w:val="00525884"/>
    <w:rsid w:val="00565982"/>
    <w:rsid w:val="005C3339"/>
    <w:rsid w:val="0070316D"/>
    <w:rsid w:val="009A35E8"/>
    <w:rsid w:val="00B22933"/>
    <w:rsid w:val="00BB22EB"/>
    <w:rsid w:val="00EC7E07"/>
    <w:rsid w:val="00F1710C"/>
    <w:rsid w:val="00F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D2D"/>
  <w15:docId w15:val="{A546554E-5695-44FF-B6AB-7D069094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CE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ponce</dc:creator>
  <cp:keywords/>
  <dc:description/>
  <cp:lastModifiedBy>usuario</cp:lastModifiedBy>
  <cp:revision>3</cp:revision>
  <dcterms:created xsi:type="dcterms:W3CDTF">2020-05-05T17:53:00Z</dcterms:created>
  <dcterms:modified xsi:type="dcterms:W3CDTF">2020-05-05T17:56:00Z</dcterms:modified>
</cp:coreProperties>
</file>