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30" w:rsidRDefault="00FA5F30" w:rsidP="00FA5F30">
      <w:pPr>
        <w:pStyle w:val="Prrafodelista"/>
        <w:spacing w:after="0" w:line="240" w:lineRule="auto"/>
        <w:ind w:left="0"/>
        <w:jc w:val="center"/>
        <w:rPr>
          <w:rFonts w:ascii="Verdana" w:hAnsi="Verdana"/>
          <w:b/>
          <w:sz w:val="16"/>
          <w:szCs w:val="16"/>
        </w:rPr>
      </w:pPr>
      <w:r w:rsidRPr="00C31DA8">
        <w:rPr>
          <w:rFonts w:ascii="Verdana" w:hAnsi="Verdana"/>
          <w:b/>
          <w:sz w:val="16"/>
          <w:szCs w:val="16"/>
        </w:rPr>
        <w:t xml:space="preserve">Tabla 1. </w:t>
      </w:r>
      <w:r w:rsidRPr="00C31DA8">
        <w:rPr>
          <w:rFonts w:ascii="Verdana" w:hAnsi="Verdana"/>
          <w:sz w:val="16"/>
          <w:szCs w:val="16"/>
        </w:rPr>
        <w:t>Cálculo de los Costos Directos de Producción</w:t>
      </w:r>
    </w:p>
    <w:p w:rsidR="00FA5F30" w:rsidRPr="00C31DA8" w:rsidRDefault="00FA5F30" w:rsidP="00FA5F30">
      <w:pPr>
        <w:pStyle w:val="Prrafodelista"/>
        <w:spacing w:before="120" w:after="0" w:line="240" w:lineRule="auto"/>
        <w:ind w:left="0"/>
        <w:rPr>
          <w:rFonts w:ascii="Verdana" w:hAnsi="Verdana"/>
          <w:b/>
          <w:sz w:val="16"/>
          <w:szCs w:val="16"/>
        </w:rPr>
      </w:pPr>
    </w:p>
    <w:tbl>
      <w:tblPr>
        <w:tblW w:w="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  <w:gridCol w:w="845"/>
      </w:tblGrid>
      <w:tr w:rsidR="00FA5F30" w:rsidRPr="00B255AF" w:rsidTr="00C40E1B">
        <w:trPr>
          <w:trHeight w:val="255"/>
          <w:jc w:val="center"/>
        </w:trPr>
        <w:tc>
          <w:tcPr>
            <w:tcW w:w="3593" w:type="dxa"/>
            <w:shd w:val="clear" w:color="auto" w:fill="F7CAAC"/>
            <w:noWrap/>
            <w:vAlign w:val="bottom"/>
            <w:hideMark/>
          </w:tcPr>
          <w:p w:rsidR="00FA5F30" w:rsidRPr="00B255AF" w:rsidRDefault="00FA5F30" w:rsidP="00C40E1B">
            <w:pPr>
              <w:jc w:val="center"/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B255AF">
              <w:rPr>
                <w:rFonts w:ascii="Verdana" w:hAnsi="Verdana"/>
                <w:b/>
                <w:sz w:val="18"/>
                <w:szCs w:val="18"/>
                <w:lang w:eastAsia="es-AR"/>
              </w:rPr>
              <w:t>ETAPA</w:t>
            </w:r>
          </w:p>
        </w:tc>
        <w:tc>
          <w:tcPr>
            <w:tcW w:w="845" w:type="dxa"/>
            <w:shd w:val="clear" w:color="auto" w:fill="F7CAAC"/>
            <w:noWrap/>
            <w:vAlign w:val="bottom"/>
            <w:hideMark/>
          </w:tcPr>
          <w:p w:rsidR="00FA5F30" w:rsidRPr="00B255AF" w:rsidRDefault="00FA5F30" w:rsidP="00C40E1B">
            <w:pPr>
              <w:jc w:val="center"/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B255AF">
              <w:rPr>
                <w:rFonts w:ascii="Verdana" w:hAnsi="Verdana"/>
                <w:b/>
                <w:sz w:val="18"/>
                <w:szCs w:val="18"/>
                <w:lang w:eastAsia="es-AR"/>
              </w:rPr>
              <w:t>$/ha</w:t>
            </w:r>
          </w:p>
        </w:tc>
      </w:tr>
      <w:tr w:rsidR="00FA5F30" w:rsidRPr="00B255AF" w:rsidTr="00C40E1B">
        <w:trPr>
          <w:trHeight w:val="255"/>
          <w:jc w:val="center"/>
        </w:trPr>
        <w:tc>
          <w:tcPr>
            <w:tcW w:w="3593" w:type="dxa"/>
            <w:shd w:val="clear" w:color="auto" w:fill="FBE4D5"/>
            <w:noWrap/>
            <w:vAlign w:val="bottom"/>
            <w:hideMark/>
          </w:tcPr>
          <w:p w:rsidR="00FA5F30" w:rsidRPr="00B255AF" w:rsidRDefault="00FA5F30" w:rsidP="00C40E1B">
            <w:pPr>
              <w:rPr>
                <w:rFonts w:ascii="Verdana" w:hAnsi="Verdana"/>
                <w:sz w:val="18"/>
                <w:szCs w:val="18"/>
                <w:lang w:eastAsia="es-AR"/>
              </w:rPr>
            </w:pPr>
            <w:r w:rsidRPr="00B255AF">
              <w:rPr>
                <w:rFonts w:ascii="Verdana" w:hAnsi="Verdana"/>
                <w:sz w:val="18"/>
                <w:szCs w:val="18"/>
                <w:lang w:eastAsia="es-AR"/>
              </w:rPr>
              <w:t>Plantación</w:t>
            </w:r>
          </w:p>
        </w:tc>
        <w:tc>
          <w:tcPr>
            <w:tcW w:w="845" w:type="dxa"/>
            <w:shd w:val="clear" w:color="auto" w:fill="FBE4D5"/>
            <w:noWrap/>
            <w:vAlign w:val="bottom"/>
            <w:hideMark/>
          </w:tcPr>
          <w:p w:rsidR="00FA5F30" w:rsidRPr="00B255AF" w:rsidRDefault="00FA5F30" w:rsidP="00C40E1B">
            <w:pPr>
              <w:jc w:val="right"/>
              <w:rPr>
                <w:rFonts w:ascii="Verdana" w:hAnsi="Verdana"/>
                <w:sz w:val="18"/>
                <w:szCs w:val="18"/>
                <w:lang w:eastAsia="es-AR"/>
              </w:rPr>
            </w:pPr>
            <w:r>
              <w:rPr>
                <w:rFonts w:ascii="Verdana" w:hAnsi="Verdana"/>
                <w:sz w:val="18"/>
                <w:szCs w:val="18"/>
                <w:lang w:eastAsia="es-AR"/>
              </w:rPr>
              <w:t>16.355</w:t>
            </w:r>
          </w:p>
        </w:tc>
      </w:tr>
      <w:tr w:rsidR="00FA5F30" w:rsidRPr="00B255AF" w:rsidTr="00C40E1B">
        <w:trPr>
          <w:trHeight w:val="255"/>
          <w:jc w:val="center"/>
        </w:trPr>
        <w:tc>
          <w:tcPr>
            <w:tcW w:w="3593" w:type="dxa"/>
            <w:shd w:val="clear" w:color="auto" w:fill="FBE4D5"/>
            <w:noWrap/>
            <w:vAlign w:val="bottom"/>
            <w:hideMark/>
          </w:tcPr>
          <w:p w:rsidR="00FA5F30" w:rsidRPr="00B255AF" w:rsidRDefault="00FA5F30" w:rsidP="00C40E1B">
            <w:pPr>
              <w:rPr>
                <w:rFonts w:ascii="Verdana" w:hAnsi="Verdana"/>
                <w:sz w:val="18"/>
                <w:szCs w:val="18"/>
                <w:lang w:eastAsia="es-AR"/>
              </w:rPr>
            </w:pPr>
            <w:r w:rsidRPr="00B255AF">
              <w:rPr>
                <w:rFonts w:ascii="Verdana" w:hAnsi="Verdana"/>
                <w:sz w:val="18"/>
                <w:szCs w:val="18"/>
                <w:lang w:eastAsia="es-AR"/>
              </w:rPr>
              <w:t>Cuidados culturales en caña planta</w:t>
            </w:r>
          </w:p>
        </w:tc>
        <w:tc>
          <w:tcPr>
            <w:tcW w:w="845" w:type="dxa"/>
            <w:shd w:val="clear" w:color="auto" w:fill="FBE4D5"/>
            <w:noWrap/>
            <w:vAlign w:val="bottom"/>
            <w:hideMark/>
          </w:tcPr>
          <w:p w:rsidR="00FA5F30" w:rsidRPr="00B255AF" w:rsidRDefault="00FA5F30" w:rsidP="00C40E1B">
            <w:pPr>
              <w:jc w:val="right"/>
              <w:rPr>
                <w:rFonts w:ascii="Verdana" w:hAnsi="Verdana"/>
                <w:sz w:val="18"/>
                <w:szCs w:val="18"/>
                <w:lang w:eastAsia="es-AR"/>
              </w:rPr>
            </w:pPr>
            <w:r>
              <w:rPr>
                <w:rFonts w:ascii="Verdana" w:hAnsi="Verdana"/>
                <w:sz w:val="18"/>
                <w:szCs w:val="18"/>
                <w:lang w:eastAsia="es-AR"/>
              </w:rPr>
              <w:t>3.758</w:t>
            </w:r>
          </w:p>
        </w:tc>
      </w:tr>
      <w:tr w:rsidR="00FA5F30" w:rsidRPr="00B255AF" w:rsidTr="00C40E1B">
        <w:trPr>
          <w:trHeight w:val="255"/>
          <w:jc w:val="center"/>
        </w:trPr>
        <w:tc>
          <w:tcPr>
            <w:tcW w:w="3593" w:type="dxa"/>
            <w:shd w:val="clear" w:color="auto" w:fill="FBE4D5"/>
            <w:noWrap/>
            <w:vAlign w:val="bottom"/>
          </w:tcPr>
          <w:p w:rsidR="00FA5F30" w:rsidRPr="00B255AF" w:rsidRDefault="00FA5F30" w:rsidP="00C40E1B">
            <w:pPr>
              <w:rPr>
                <w:rFonts w:ascii="Verdana" w:hAnsi="Verdana"/>
                <w:sz w:val="18"/>
                <w:szCs w:val="18"/>
                <w:lang w:eastAsia="es-AR"/>
              </w:rPr>
            </w:pPr>
            <w:r w:rsidRPr="00B255AF">
              <w:rPr>
                <w:rFonts w:ascii="Verdana" w:hAnsi="Verdana"/>
                <w:sz w:val="18"/>
                <w:szCs w:val="18"/>
                <w:lang w:eastAsia="es-AR"/>
              </w:rPr>
              <w:t>Manejo caña soca</w:t>
            </w:r>
          </w:p>
        </w:tc>
        <w:tc>
          <w:tcPr>
            <w:tcW w:w="845" w:type="dxa"/>
            <w:shd w:val="clear" w:color="auto" w:fill="FBE4D5"/>
            <w:noWrap/>
            <w:vAlign w:val="bottom"/>
          </w:tcPr>
          <w:p w:rsidR="00FA5F30" w:rsidRPr="00B255AF" w:rsidRDefault="00FA5F30" w:rsidP="00C40E1B">
            <w:pPr>
              <w:jc w:val="right"/>
              <w:rPr>
                <w:rFonts w:ascii="Verdana" w:hAnsi="Verdana"/>
                <w:sz w:val="18"/>
                <w:szCs w:val="18"/>
                <w:lang w:eastAsia="es-AR"/>
              </w:rPr>
            </w:pPr>
            <w:r>
              <w:rPr>
                <w:rFonts w:ascii="Verdana" w:hAnsi="Verdana"/>
                <w:sz w:val="18"/>
                <w:szCs w:val="18"/>
                <w:lang w:eastAsia="es-AR"/>
              </w:rPr>
              <w:t>25.518</w:t>
            </w:r>
          </w:p>
        </w:tc>
      </w:tr>
      <w:tr w:rsidR="00FA5F30" w:rsidRPr="00B255AF" w:rsidTr="00C40E1B">
        <w:trPr>
          <w:trHeight w:val="255"/>
          <w:jc w:val="center"/>
        </w:trPr>
        <w:tc>
          <w:tcPr>
            <w:tcW w:w="3593" w:type="dxa"/>
            <w:shd w:val="clear" w:color="auto" w:fill="F4B083"/>
            <w:noWrap/>
            <w:vAlign w:val="bottom"/>
            <w:hideMark/>
          </w:tcPr>
          <w:p w:rsidR="00FA5F30" w:rsidRPr="00B255AF" w:rsidRDefault="00FA5F30" w:rsidP="00C40E1B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B255AF">
              <w:rPr>
                <w:rFonts w:ascii="Verdana" w:hAnsi="Verdana"/>
                <w:b/>
                <w:sz w:val="18"/>
                <w:szCs w:val="18"/>
                <w:lang w:eastAsia="es-AR"/>
              </w:rPr>
              <w:t>COSTO TOTAL</w:t>
            </w:r>
          </w:p>
        </w:tc>
        <w:tc>
          <w:tcPr>
            <w:tcW w:w="845" w:type="dxa"/>
            <w:shd w:val="clear" w:color="auto" w:fill="F4B083"/>
            <w:noWrap/>
            <w:vAlign w:val="bottom"/>
            <w:hideMark/>
          </w:tcPr>
          <w:p w:rsidR="00FA5F30" w:rsidRPr="00B255AF" w:rsidRDefault="00FA5F30" w:rsidP="00C40E1B">
            <w:pPr>
              <w:jc w:val="right"/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s-AR"/>
              </w:rPr>
              <w:t>45.631</w:t>
            </w:r>
          </w:p>
        </w:tc>
      </w:tr>
      <w:tr w:rsidR="00FA5F30" w:rsidRPr="00B255AF" w:rsidTr="00C40E1B">
        <w:trPr>
          <w:trHeight w:val="255"/>
          <w:jc w:val="center"/>
        </w:trPr>
        <w:tc>
          <w:tcPr>
            <w:tcW w:w="3593" w:type="dxa"/>
            <w:shd w:val="clear" w:color="auto" w:fill="F4B083"/>
            <w:noWrap/>
            <w:vAlign w:val="bottom"/>
          </w:tcPr>
          <w:p w:rsidR="00FA5F30" w:rsidRPr="00B255AF" w:rsidRDefault="00FA5F30" w:rsidP="00C40E1B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</w:p>
        </w:tc>
        <w:tc>
          <w:tcPr>
            <w:tcW w:w="845" w:type="dxa"/>
            <w:shd w:val="clear" w:color="auto" w:fill="F4B083"/>
            <w:noWrap/>
            <w:vAlign w:val="bottom"/>
          </w:tcPr>
          <w:p w:rsidR="00FA5F30" w:rsidRDefault="00FA5F30" w:rsidP="00C40E1B">
            <w:pPr>
              <w:jc w:val="right"/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</w:p>
        </w:tc>
      </w:tr>
    </w:tbl>
    <w:p w:rsidR="00B600B3" w:rsidRDefault="00B600B3"/>
    <w:p w:rsidR="00FA5F30" w:rsidRDefault="00FA5F30"/>
    <w:p w:rsidR="00FA5F30" w:rsidRDefault="00FA5F30"/>
    <w:p w:rsidR="00FA5F30" w:rsidRDefault="00FA5F30"/>
    <w:p w:rsidR="00FA5F30" w:rsidRDefault="00FA5F30">
      <w:r w:rsidRPr="00B84634">
        <w:rPr>
          <w:noProof/>
          <w:lang w:val="en-US" w:eastAsia="en-US"/>
        </w:rPr>
        <w:drawing>
          <wp:inline distT="0" distB="0" distL="0" distR="0">
            <wp:extent cx="5396865" cy="2834640"/>
            <wp:effectExtent l="0" t="0" r="13335" b="381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5F30" w:rsidRDefault="00FA5F30"/>
    <w:p w:rsidR="00FA5F30" w:rsidRDefault="00FA5F30">
      <w:r w:rsidRPr="00FA5F30">
        <w:t>Figura 1. Componentes de los costos directos</w:t>
      </w:r>
    </w:p>
    <w:p w:rsidR="00FA5F30" w:rsidRDefault="00FA5F30"/>
    <w:p w:rsidR="00FA5F30" w:rsidRDefault="00FA5F30"/>
    <w:p w:rsidR="00FA5F30" w:rsidRPr="00FA5F30" w:rsidRDefault="00FA5F30" w:rsidP="00FA5F30">
      <w:pPr>
        <w:spacing w:before="120"/>
        <w:contextualSpacing/>
        <w:jc w:val="center"/>
        <w:rPr>
          <w:rFonts w:ascii="Verdana" w:eastAsia="Calibri" w:hAnsi="Verdana"/>
          <w:sz w:val="16"/>
          <w:szCs w:val="16"/>
          <w:lang w:val="es-AR" w:eastAsia="en-US"/>
        </w:rPr>
      </w:pPr>
      <w:r w:rsidRPr="00FA5F30">
        <w:rPr>
          <w:rFonts w:ascii="Verdana" w:eastAsia="Calibri" w:hAnsi="Verdana"/>
          <w:b/>
          <w:sz w:val="16"/>
          <w:szCs w:val="16"/>
          <w:lang w:val="es-AR" w:eastAsia="en-US"/>
        </w:rPr>
        <w:t xml:space="preserve">Tabla 2. </w:t>
      </w:r>
      <w:r w:rsidRPr="00FA5F30">
        <w:rPr>
          <w:rFonts w:ascii="Verdana" w:eastAsia="Calibri" w:hAnsi="Verdana"/>
          <w:sz w:val="16"/>
          <w:szCs w:val="16"/>
          <w:lang w:val="es-AR" w:eastAsia="en-US"/>
        </w:rPr>
        <w:t>Costos de producción de caña en pie en $/surco.</w:t>
      </w:r>
    </w:p>
    <w:p w:rsidR="00FA5F30" w:rsidRPr="00FA5F30" w:rsidRDefault="00FA5F30" w:rsidP="00FA5F30">
      <w:pPr>
        <w:spacing w:before="120"/>
        <w:contextualSpacing/>
        <w:rPr>
          <w:rFonts w:eastAsia="Calibri"/>
          <w:lang w:val="es-AR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432"/>
        <w:gridCol w:w="1424"/>
      </w:tblGrid>
      <w:tr w:rsidR="00FA5F30" w:rsidRPr="00FA5F30" w:rsidTr="00C40E1B">
        <w:trPr>
          <w:jc w:val="center"/>
        </w:trPr>
        <w:tc>
          <w:tcPr>
            <w:tcW w:w="1643" w:type="dxa"/>
            <w:shd w:val="clear" w:color="auto" w:fill="E2EFD9"/>
          </w:tcPr>
          <w:p w:rsidR="00FA5F30" w:rsidRPr="00FA5F30" w:rsidRDefault="00FA5F30" w:rsidP="00FA5F30">
            <w:pPr>
              <w:spacing w:before="120"/>
              <w:contextualSpacing/>
              <w:rPr>
                <w:rFonts w:eastAsia="Calibri"/>
                <w:lang w:val="es-AR" w:eastAsia="en-US"/>
              </w:rPr>
            </w:pPr>
          </w:p>
        </w:tc>
        <w:tc>
          <w:tcPr>
            <w:tcW w:w="1432" w:type="dxa"/>
            <w:shd w:val="clear" w:color="auto" w:fill="E2EFD9"/>
          </w:tcPr>
          <w:p w:rsidR="00FA5F30" w:rsidRPr="00FA5F30" w:rsidRDefault="00FA5F30" w:rsidP="00FA5F30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b/>
                <w:sz w:val="18"/>
                <w:szCs w:val="18"/>
                <w:lang w:eastAsia="es-AR"/>
              </w:rPr>
              <w:t>En campo arrendado</w:t>
            </w:r>
          </w:p>
        </w:tc>
        <w:tc>
          <w:tcPr>
            <w:tcW w:w="1424" w:type="dxa"/>
            <w:shd w:val="clear" w:color="auto" w:fill="E2EFD9"/>
          </w:tcPr>
          <w:p w:rsidR="00FA5F30" w:rsidRPr="00FA5F30" w:rsidRDefault="00FA5F30" w:rsidP="00FA5F30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b/>
                <w:sz w:val="18"/>
                <w:szCs w:val="18"/>
                <w:lang w:eastAsia="es-AR"/>
              </w:rPr>
              <w:t>En campo propio</w:t>
            </w:r>
          </w:p>
        </w:tc>
      </w:tr>
      <w:tr w:rsidR="00FA5F30" w:rsidRPr="00FA5F30" w:rsidTr="00C40E1B">
        <w:trPr>
          <w:jc w:val="center"/>
        </w:trPr>
        <w:tc>
          <w:tcPr>
            <w:tcW w:w="1643" w:type="dxa"/>
            <w:shd w:val="clear" w:color="auto" w:fill="A8D08D"/>
          </w:tcPr>
          <w:p w:rsidR="00FA5F30" w:rsidRPr="00FA5F30" w:rsidRDefault="00FA5F30" w:rsidP="00FA5F30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b/>
                <w:sz w:val="18"/>
                <w:szCs w:val="18"/>
                <w:lang w:eastAsia="es-AR"/>
              </w:rPr>
              <w:t xml:space="preserve">Con gastos de administración </w:t>
            </w:r>
          </w:p>
        </w:tc>
        <w:tc>
          <w:tcPr>
            <w:tcW w:w="1432" w:type="dxa"/>
            <w:shd w:val="clear" w:color="auto" w:fill="A8D08D"/>
            <w:vAlign w:val="center"/>
          </w:tcPr>
          <w:p w:rsidR="00FA5F30" w:rsidRPr="00FA5F30" w:rsidRDefault="00FA5F30" w:rsidP="00FA5F30">
            <w:pPr>
              <w:jc w:val="center"/>
              <w:rPr>
                <w:rFonts w:ascii="Verdana" w:hAnsi="Verdana"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sz w:val="18"/>
                <w:szCs w:val="18"/>
                <w:lang w:eastAsia="es-AR"/>
              </w:rPr>
              <w:t>1.393</w:t>
            </w:r>
          </w:p>
        </w:tc>
        <w:tc>
          <w:tcPr>
            <w:tcW w:w="1424" w:type="dxa"/>
            <w:shd w:val="clear" w:color="auto" w:fill="A8D08D"/>
            <w:vAlign w:val="center"/>
          </w:tcPr>
          <w:p w:rsidR="00FA5F30" w:rsidRPr="00FA5F30" w:rsidRDefault="00FA5F30" w:rsidP="00FA5F30">
            <w:pPr>
              <w:jc w:val="center"/>
              <w:rPr>
                <w:rFonts w:ascii="Verdana" w:hAnsi="Verdana"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sz w:val="18"/>
                <w:szCs w:val="18"/>
                <w:lang w:eastAsia="es-AR"/>
              </w:rPr>
              <w:t>913</w:t>
            </w:r>
          </w:p>
        </w:tc>
      </w:tr>
      <w:tr w:rsidR="00FA5F30" w:rsidRPr="00FA5F30" w:rsidTr="00C40E1B">
        <w:trPr>
          <w:jc w:val="center"/>
        </w:trPr>
        <w:tc>
          <w:tcPr>
            <w:tcW w:w="1643" w:type="dxa"/>
            <w:shd w:val="clear" w:color="auto" w:fill="A8D08D"/>
          </w:tcPr>
          <w:p w:rsidR="00FA5F30" w:rsidRPr="00FA5F30" w:rsidRDefault="00FA5F30" w:rsidP="00FA5F30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b/>
                <w:sz w:val="18"/>
                <w:szCs w:val="18"/>
                <w:lang w:eastAsia="es-AR"/>
              </w:rPr>
              <w:t>Sin gastos de administración</w:t>
            </w:r>
          </w:p>
        </w:tc>
        <w:tc>
          <w:tcPr>
            <w:tcW w:w="1432" w:type="dxa"/>
            <w:shd w:val="clear" w:color="auto" w:fill="A8D08D"/>
            <w:vAlign w:val="center"/>
          </w:tcPr>
          <w:p w:rsidR="00FA5F30" w:rsidRPr="00FA5F30" w:rsidRDefault="00FA5F30" w:rsidP="00FA5F30">
            <w:pPr>
              <w:jc w:val="center"/>
              <w:rPr>
                <w:rFonts w:ascii="Verdana" w:hAnsi="Verdana"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sz w:val="18"/>
                <w:szCs w:val="18"/>
                <w:lang w:eastAsia="es-AR"/>
              </w:rPr>
              <w:t>1.241</w:t>
            </w:r>
          </w:p>
        </w:tc>
        <w:tc>
          <w:tcPr>
            <w:tcW w:w="1424" w:type="dxa"/>
            <w:shd w:val="clear" w:color="auto" w:fill="A8D08D"/>
            <w:vAlign w:val="center"/>
          </w:tcPr>
          <w:p w:rsidR="00FA5F30" w:rsidRPr="00FA5F30" w:rsidRDefault="00FA5F30" w:rsidP="00FA5F30">
            <w:pPr>
              <w:jc w:val="center"/>
              <w:rPr>
                <w:rFonts w:ascii="Verdana" w:hAnsi="Verdana"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sz w:val="18"/>
                <w:szCs w:val="18"/>
                <w:lang w:eastAsia="es-AR"/>
              </w:rPr>
              <w:t>761</w:t>
            </w:r>
          </w:p>
        </w:tc>
      </w:tr>
    </w:tbl>
    <w:p w:rsidR="00FA5F30" w:rsidRPr="00FA5F30" w:rsidRDefault="00FA5F30" w:rsidP="00FA5F30">
      <w:pPr>
        <w:spacing w:before="120"/>
        <w:contextualSpacing/>
        <w:jc w:val="center"/>
        <w:rPr>
          <w:rFonts w:ascii="Verdana" w:eastAsia="Calibri" w:hAnsi="Verdana"/>
          <w:b/>
          <w:sz w:val="16"/>
          <w:szCs w:val="16"/>
          <w:lang w:val="es-AR" w:eastAsia="en-US"/>
        </w:rPr>
      </w:pPr>
    </w:p>
    <w:p w:rsidR="00FA5F30" w:rsidRPr="00FA5F30" w:rsidRDefault="00FA5F30" w:rsidP="00FA5F30">
      <w:pPr>
        <w:spacing w:before="120"/>
        <w:contextualSpacing/>
        <w:jc w:val="center"/>
        <w:rPr>
          <w:rFonts w:ascii="Verdana" w:eastAsia="Calibri" w:hAnsi="Verdana"/>
          <w:sz w:val="16"/>
          <w:szCs w:val="16"/>
          <w:lang w:val="es-AR" w:eastAsia="en-US"/>
        </w:rPr>
      </w:pPr>
      <w:r w:rsidRPr="00FA5F30">
        <w:rPr>
          <w:rFonts w:ascii="Verdana" w:eastAsia="Calibri" w:hAnsi="Verdana"/>
          <w:b/>
          <w:sz w:val="16"/>
          <w:szCs w:val="16"/>
          <w:lang w:val="es-AR" w:eastAsia="en-US"/>
        </w:rPr>
        <w:t xml:space="preserve">Tabla 3. </w:t>
      </w:r>
      <w:r w:rsidRPr="00FA5F30">
        <w:rPr>
          <w:rFonts w:ascii="Verdana" w:eastAsia="Calibri" w:hAnsi="Verdana"/>
          <w:sz w:val="16"/>
          <w:szCs w:val="16"/>
          <w:lang w:val="es-AR" w:eastAsia="en-US"/>
        </w:rPr>
        <w:t>Costo equivalente en kg de azúcar por surco.</w:t>
      </w:r>
    </w:p>
    <w:p w:rsidR="00FA5F30" w:rsidRPr="00FA5F30" w:rsidRDefault="00FA5F30" w:rsidP="00FA5F30">
      <w:pPr>
        <w:spacing w:before="120"/>
        <w:contextualSpacing/>
        <w:rPr>
          <w:rFonts w:eastAsia="Calibri"/>
          <w:lang w:val="es-AR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432"/>
        <w:gridCol w:w="1424"/>
      </w:tblGrid>
      <w:tr w:rsidR="00FA5F30" w:rsidRPr="00FA5F30" w:rsidTr="00C40E1B">
        <w:trPr>
          <w:jc w:val="center"/>
        </w:trPr>
        <w:tc>
          <w:tcPr>
            <w:tcW w:w="1643" w:type="dxa"/>
            <w:shd w:val="clear" w:color="auto" w:fill="DEEAF6"/>
          </w:tcPr>
          <w:p w:rsidR="00FA5F30" w:rsidRPr="00FA5F30" w:rsidRDefault="00FA5F30" w:rsidP="00FA5F30">
            <w:pPr>
              <w:spacing w:before="120"/>
              <w:contextualSpacing/>
              <w:rPr>
                <w:rFonts w:eastAsia="Calibri"/>
                <w:lang w:val="es-AR" w:eastAsia="en-US"/>
              </w:rPr>
            </w:pPr>
          </w:p>
        </w:tc>
        <w:tc>
          <w:tcPr>
            <w:tcW w:w="1432" w:type="dxa"/>
            <w:shd w:val="clear" w:color="auto" w:fill="DEEAF6"/>
          </w:tcPr>
          <w:p w:rsidR="00FA5F30" w:rsidRPr="00FA5F30" w:rsidRDefault="00FA5F30" w:rsidP="00FA5F30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b/>
                <w:sz w:val="18"/>
                <w:szCs w:val="18"/>
                <w:lang w:eastAsia="es-AR"/>
              </w:rPr>
              <w:t>En campo arrendado</w:t>
            </w:r>
          </w:p>
        </w:tc>
        <w:tc>
          <w:tcPr>
            <w:tcW w:w="1424" w:type="dxa"/>
            <w:shd w:val="clear" w:color="auto" w:fill="DEEAF6"/>
          </w:tcPr>
          <w:p w:rsidR="00FA5F30" w:rsidRPr="00FA5F30" w:rsidRDefault="00FA5F30" w:rsidP="00FA5F30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b/>
                <w:sz w:val="18"/>
                <w:szCs w:val="18"/>
                <w:lang w:eastAsia="es-AR"/>
              </w:rPr>
              <w:t>En campo propio</w:t>
            </w:r>
          </w:p>
        </w:tc>
      </w:tr>
      <w:tr w:rsidR="00FA5F30" w:rsidRPr="00FA5F30" w:rsidTr="00C40E1B">
        <w:trPr>
          <w:jc w:val="center"/>
        </w:trPr>
        <w:tc>
          <w:tcPr>
            <w:tcW w:w="1643" w:type="dxa"/>
            <w:shd w:val="clear" w:color="auto" w:fill="9CC2E5"/>
          </w:tcPr>
          <w:p w:rsidR="00FA5F30" w:rsidRPr="00FA5F30" w:rsidRDefault="00FA5F30" w:rsidP="00FA5F30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b/>
                <w:sz w:val="18"/>
                <w:szCs w:val="18"/>
                <w:lang w:eastAsia="es-AR"/>
              </w:rPr>
              <w:t xml:space="preserve">Con gastos de administración </w:t>
            </w:r>
          </w:p>
        </w:tc>
        <w:tc>
          <w:tcPr>
            <w:tcW w:w="1432" w:type="dxa"/>
            <w:shd w:val="clear" w:color="auto" w:fill="9CC2E5"/>
            <w:vAlign w:val="center"/>
          </w:tcPr>
          <w:p w:rsidR="00FA5F30" w:rsidRPr="00FA5F30" w:rsidRDefault="00FA5F30" w:rsidP="00FA5F30">
            <w:pPr>
              <w:jc w:val="center"/>
              <w:rPr>
                <w:rFonts w:ascii="Verdana" w:hAnsi="Verdana"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sz w:val="18"/>
                <w:szCs w:val="18"/>
                <w:lang w:eastAsia="es-AR"/>
              </w:rPr>
              <w:t>29</w:t>
            </w:r>
          </w:p>
        </w:tc>
        <w:tc>
          <w:tcPr>
            <w:tcW w:w="1424" w:type="dxa"/>
            <w:shd w:val="clear" w:color="auto" w:fill="9CC2E5"/>
            <w:vAlign w:val="center"/>
          </w:tcPr>
          <w:p w:rsidR="00FA5F30" w:rsidRPr="00FA5F30" w:rsidRDefault="00FA5F30" w:rsidP="00FA5F30">
            <w:pPr>
              <w:jc w:val="center"/>
              <w:rPr>
                <w:rFonts w:ascii="Verdana" w:hAnsi="Verdana"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sz w:val="18"/>
                <w:szCs w:val="18"/>
                <w:lang w:eastAsia="es-AR"/>
              </w:rPr>
              <w:t>19</w:t>
            </w:r>
          </w:p>
        </w:tc>
      </w:tr>
      <w:tr w:rsidR="00FA5F30" w:rsidRPr="00FA5F30" w:rsidTr="00C40E1B">
        <w:trPr>
          <w:jc w:val="center"/>
        </w:trPr>
        <w:tc>
          <w:tcPr>
            <w:tcW w:w="1643" w:type="dxa"/>
            <w:shd w:val="clear" w:color="auto" w:fill="9CC2E5"/>
          </w:tcPr>
          <w:p w:rsidR="00FA5F30" w:rsidRPr="00FA5F30" w:rsidRDefault="00FA5F30" w:rsidP="00FA5F30">
            <w:pPr>
              <w:rPr>
                <w:rFonts w:ascii="Verdana" w:hAnsi="Verdana"/>
                <w:b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b/>
                <w:sz w:val="18"/>
                <w:szCs w:val="18"/>
                <w:lang w:eastAsia="es-AR"/>
              </w:rPr>
              <w:t>Sin gastos de administración</w:t>
            </w:r>
          </w:p>
        </w:tc>
        <w:tc>
          <w:tcPr>
            <w:tcW w:w="1432" w:type="dxa"/>
            <w:shd w:val="clear" w:color="auto" w:fill="9CC2E5"/>
            <w:vAlign w:val="center"/>
          </w:tcPr>
          <w:p w:rsidR="00FA5F30" w:rsidRPr="00FA5F30" w:rsidRDefault="00FA5F30" w:rsidP="00FA5F30">
            <w:pPr>
              <w:jc w:val="center"/>
              <w:rPr>
                <w:rFonts w:ascii="Verdana" w:hAnsi="Verdana"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sz w:val="18"/>
                <w:szCs w:val="18"/>
                <w:lang w:eastAsia="es-AR"/>
              </w:rPr>
              <w:t>26</w:t>
            </w:r>
          </w:p>
        </w:tc>
        <w:tc>
          <w:tcPr>
            <w:tcW w:w="1424" w:type="dxa"/>
            <w:shd w:val="clear" w:color="auto" w:fill="9CC2E5"/>
            <w:vAlign w:val="center"/>
          </w:tcPr>
          <w:p w:rsidR="00FA5F30" w:rsidRPr="00FA5F30" w:rsidRDefault="00FA5F30" w:rsidP="00FA5F30">
            <w:pPr>
              <w:jc w:val="center"/>
              <w:rPr>
                <w:rFonts w:ascii="Verdana" w:hAnsi="Verdana"/>
                <w:sz w:val="18"/>
                <w:szCs w:val="18"/>
                <w:lang w:eastAsia="es-AR"/>
              </w:rPr>
            </w:pPr>
            <w:r w:rsidRPr="00FA5F30">
              <w:rPr>
                <w:rFonts w:ascii="Verdana" w:hAnsi="Verdana"/>
                <w:sz w:val="18"/>
                <w:szCs w:val="18"/>
                <w:lang w:eastAsia="es-AR"/>
              </w:rPr>
              <w:t>16</w:t>
            </w:r>
          </w:p>
        </w:tc>
      </w:tr>
    </w:tbl>
    <w:p w:rsidR="00FA5F30" w:rsidRDefault="00FA5F30">
      <w:bookmarkStart w:id="0" w:name="_GoBack"/>
      <w:bookmarkEnd w:id="0"/>
    </w:p>
    <w:sectPr w:rsidR="00FA5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30"/>
    <w:rsid w:val="00B600B3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0376"/>
  <w15:chartTrackingRefBased/>
  <w15:docId w15:val="{AACE00AF-18B6-4FB0-BBAB-8FDD63F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F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G\GONZALOo\INTA\Costos%20Agropecuarios\Por%20a&#241;o\Costos%202021\Ca&#241;a\Costos%20ca&#241;a%20en%20pie%202021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 sz="1800" b="1" i="0" baseline="0">
                <a:effectLst/>
              </a:rPr>
              <a:t>Componentes de los costos directos</a:t>
            </a:r>
            <a:endParaRPr lang="es-A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B0A-4100-AD58-D4B6321A42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B0A-4100-AD58-D4B6321A42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B0A-4100-AD58-D4B6321A42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B0A-4100-AD58-D4B6321A42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B0A-4100-AD58-D4B6321A42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B0A-4100-AD58-D4B6321A42DA}"/>
              </c:ext>
            </c:extLst>
          </c:dPt>
          <c:dLbls>
            <c:dLbl>
              <c:idx val="5"/>
              <c:layout>
                <c:manualLayout>
                  <c:x val="1.7082621953809211E-2"/>
                  <c:y val="0.1713435378099861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0A-4100-AD58-D4B6321A42D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Costos!$B$84:$B$86</c:f>
              <c:strCache>
                <c:ptCount val="3"/>
                <c:pt idx="0">
                  <c:v>Manejo caña soca</c:v>
                </c:pt>
                <c:pt idx="1">
                  <c:v>Plantación</c:v>
                </c:pt>
                <c:pt idx="2">
                  <c:v>Cuidados culturales en caña planta</c:v>
                </c:pt>
              </c:strCache>
            </c:strRef>
          </c:cat>
          <c:val>
            <c:numRef>
              <c:f>Costos!$E$84:$E$86</c:f>
              <c:numCache>
                <c:formatCode>0</c:formatCode>
                <c:ptCount val="3"/>
                <c:pt idx="0">
                  <c:v>55.922783143711918</c:v>
                </c:pt>
                <c:pt idx="1">
                  <c:v>35.84244611437525</c:v>
                </c:pt>
                <c:pt idx="2">
                  <c:v>8.2347707419128184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0A-4100-AD58-D4B6321A42D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Frias Silva</dc:creator>
  <cp:keywords/>
  <dc:description/>
  <cp:lastModifiedBy>Frias Silva</cp:lastModifiedBy>
  <cp:revision>1</cp:revision>
  <dcterms:created xsi:type="dcterms:W3CDTF">2021-12-25T19:53:00Z</dcterms:created>
  <dcterms:modified xsi:type="dcterms:W3CDTF">2021-12-25T19:56:00Z</dcterms:modified>
</cp:coreProperties>
</file>